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FF" w:rsidRPr="008A0BAB" w:rsidRDefault="006E47FF" w:rsidP="006E47FF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E47FF" w:rsidRPr="008A0BAB" w:rsidRDefault="006E47FF" w:rsidP="006E47FF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6E47FF" w:rsidRPr="008A0BAB" w:rsidRDefault="006E47FF" w:rsidP="006E47FF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6E47FF" w:rsidRPr="008A0BAB" w:rsidRDefault="006E47FF" w:rsidP="006E47FF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B72FE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09» январ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10090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6E47F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37" w:rsidRDefault="00BF4337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и введении Положения </w:t>
      </w:r>
    </w:p>
    <w:p w:rsidR="00BF4337" w:rsidRDefault="00BF4337" w:rsidP="004D54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</w:t>
      </w:r>
      <w:r w:rsidR="00427FA7" w:rsidRPr="00427FA7">
        <w:rPr>
          <w:rFonts w:ascii="Times New Roman" w:hAnsi="Times New Roman" w:cs="Times New Roman"/>
          <w:b/>
          <w:bCs/>
          <w:sz w:val="28"/>
          <w:szCs w:val="28"/>
        </w:rPr>
        <w:t xml:space="preserve">по приведению ООП НОО, </w:t>
      </w:r>
    </w:p>
    <w:p w:rsidR="00BF4337" w:rsidRDefault="00427FA7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7FA7">
        <w:rPr>
          <w:rFonts w:ascii="Times New Roman" w:hAnsi="Times New Roman" w:cs="Times New Roman"/>
          <w:b/>
          <w:bCs/>
          <w:sz w:val="28"/>
          <w:szCs w:val="28"/>
        </w:rPr>
        <w:t>ООО и СОО в соответствие с ФОП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72F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72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36" w:rsidRPr="00BE701E" w:rsidRDefault="00B72FEF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6E47FF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6E4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427FA7" w:rsidP="00B72F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FA7">
        <w:rPr>
          <w:rFonts w:ascii="Times New Roman" w:hAnsi="Times New Roman" w:cs="Times New Roman"/>
          <w:sz w:val="28"/>
          <w:szCs w:val="28"/>
        </w:rPr>
        <w:t>В соответствии с Федеральным законом от 24.09.2022 № 371-ФЗ «О вн</w:t>
      </w:r>
      <w:r w:rsidRPr="00427FA7">
        <w:rPr>
          <w:rFonts w:ascii="Times New Roman" w:hAnsi="Times New Roman" w:cs="Times New Roman"/>
          <w:sz w:val="28"/>
          <w:szCs w:val="28"/>
        </w:rPr>
        <w:t>е</w:t>
      </w:r>
      <w:r w:rsidRPr="00427FA7">
        <w:rPr>
          <w:rFonts w:ascii="Times New Roman" w:hAnsi="Times New Roman" w:cs="Times New Roman"/>
          <w:sz w:val="28"/>
          <w:szCs w:val="28"/>
        </w:rPr>
        <w:t>сении изменений в Федеральный закон "Об образовании в Российской Фед</w:t>
      </w:r>
      <w:r w:rsidRPr="00427FA7">
        <w:rPr>
          <w:rFonts w:ascii="Times New Roman" w:hAnsi="Times New Roman" w:cs="Times New Roman"/>
          <w:sz w:val="28"/>
          <w:szCs w:val="28"/>
        </w:rPr>
        <w:t>е</w:t>
      </w:r>
      <w:r w:rsidRPr="00427FA7">
        <w:rPr>
          <w:rFonts w:ascii="Times New Roman" w:hAnsi="Times New Roman" w:cs="Times New Roman"/>
          <w:sz w:val="28"/>
          <w:szCs w:val="28"/>
        </w:rPr>
        <w:t>рации" и статью 1 Федерального закона "Об обязательных требованиях в Российской Федерации"», в целях приведения основных общеобразовател</w:t>
      </w:r>
      <w:r w:rsidRPr="00427FA7">
        <w:rPr>
          <w:rFonts w:ascii="Times New Roman" w:hAnsi="Times New Roman" w:cs="Times New Roman"/>
          <w:sz w:val="28"/>
          <w:szCs w:val="28"/>
        </w:rPr>
        <w:t>ь</w:t>
      </w:r>
      <w:r w:rsidRPr="00427FA7">
        <w:rPr>
          <w:rFonts w:ascii="Times New Roman" w:hAnsi="Times New Roman" w:cs="Times New Roman"/>
          <w:sz w:val="28"/>
          <w:szCs w:val="28"/>
        </w:rPr>
        <w:t>ных программ начального общего, основного общего и среднего общего о</w:t>
      </w:r>
      <w:r w:rsidRPr="00427FA7">
        <w:rPr>
          <w:rFonts w:ascii="Times New Roman" w:hAnsi="Times New Roman" w:cs="Times New Roman"/>
          <w:sz w:val="28"/>
          <w:szCs w:val="28"/>
        </w:rPr>
        <w:t>б</w:t>
      </w:r>
      <w:r w:rsidRPr="00427FA7">
        <w:rPr>
          <w:rFonts w:ascii="Times New Roman" w:hAnsi="Times New Roman" w:cs="Times New Roman"/>
          <w:sz w:val="28"/>
          <w:szCs w:val="28"/>
        </w:rPr>
        <w:t>разования 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E47FF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6E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27FA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о</w:t>
      </w:r>
      <w:r w:rsidRPr="00427FA7">
        <w:rPr>
          <w:rFonts w:ascii="Times New Roman" w:hAnsi="Times New Roman" w:cs="Times New Roman"/>
          <w:sz w:val="28"/>
          <w:szCs w:val="28"/>
        </w:rPr>
        <w:t>б</w:t>
      </w:r>
      <w:r w:rsidRPr="00427FA7">
        <w:rPr>
          <w:rFonts w:ascii="Times New Roman" w:hAnsi="Times New Roman" w:cs="Times New Roman"/>
          <w:sz w:val="28"/>
          <w:szCs w:val="28"/>
        </w:rPr>
        <w:t>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427FA7" w:rsidRPr="00427FA7" w:rsidRDefault="00427FA7" w:rsidP="00427F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«</w:t>
      </w:r>
      <w:proofErr w:type="spellStart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Pr="0042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разработке ООП НОО, ООО и СОО на основе ФО</w:t>
      </w:r>
      <w:r w:rsid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 с целью приведения ООП в соответствие с ФО</w:t>
      </w:r>
      <w:r w:rsid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к 01.09.2023.</w:t>
      </w:r>
    </w:p>
    <w:p w:rsidR="00427FA7" w:rsidRDefault="00427FA7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F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4337">
        <w:rPr>
          <w:rFonts w:ascii="Times New Roman" w:hAnsi="Times New Roman" w:cs="Times New Roman"/>
          <w:sz w:val="28"/>
          <w:szCs w:val="28"/>
        </w:rPr>
        <w:t>и ввести в действие с 01.09.2023 года Положение о рабочей группе</w:t>
      </w:r>
      <w:r w:rsidRPr="00427FA7">
        <w:rPr>
          <w:rFonts w:ascii="Times New Roman" w:hAnsi="Times New Roman" w:cs="Times New Roman"/>
          <w:sz w:val="28"/>
          <w:szCs w:val="28"/>
        </w:rPr>
        <w:t xml:space="preserve"> по приведению ООП НОО, ООО и СОО в соответствие с ФОП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7FA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7645">
        <w:rPr>
          <w:rFonts w:ascii="Times New Roman" w:hAnsi="Times New Roman" w:cs="Times New Roman"/>
          <w:sz w:val="28"/>
          <w:szCs w:val="28"/>
        </w:rPr>
        <w:t>1</w:t>
      </w:r>
      <w:r w:rsidRPr="00427FA7">
        <w:rPr>
          <w:rFonts w:ascii="Times New Roman" w:hAnsi="Times New Roman" w:cs="Times New Roman"/>
          <w:sz w:val="28"/>
          <w:szCs w:val="28"/>
        </w:rPr>
        <w:t>).</w:t>
      </w:r>
    </w:p>
    <w:p w:rsidR="007B7B3C" w:rsidRPr="00BE701E" w:rsidRDefault="007B7B3C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B7B3C" w:rsidRPr="007B7B3C" w:rsidRDefault="007B7B3C" w:rsidP="007B7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3A8F" w:rsidRDefault="00D53A8F" w:rsidP="00D53A8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E47FF" w:rsidRPr="007B7B3C" w:rsidRDefault="006E47FF" w:rsidP="006E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27305</wp:posOffset>
            </wp:positionV>
            <wp:extent cx="1660525" cy="1626235"/>
            <wp:effectExtent l="19050" t="0" r="0" b="0"/>
            <wp:wrapNone/>
            <wp:docPr id="8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A8F">
        <w:rPr>
          <w:b/>
          <w:sz w:val="28"/>
          <w:szCs w:val="28"/>
        </w:rPr>
        <w:t xml:space="preserve">                    </w:t>
      </w:r>
      <w:bookmarkStart w:id="0" w:name="_GoBack"/>
      <w:bookmarkEnd w:id="0"/>
    </w:p>
    <w:p w:rsidR="006E47FF" w:rsidRDefault="006E47FF" w:rsidP="006E47F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E47FF" w:rsidRDefault="006E47FF" w:rsidP="006E47F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877D29" w:rsidRDefault="006E47FF" w:rsidP="006E47FF">
      <w:pPr>
        <w:pStyle w:val="a5"/>
        <w:ind w:left="0"/>
        <w:jc w:val="both"/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877D29" w:rsidRDefault="00877D29" w:rsidP="00511F93">
      <w:pPr>
        <w:pStyle w:val="a3"/>
        <w:rPr>
          <w:rFonts w:ascii="Times New Roman" w:hAnsi="Times New Roman" w:cs="Times New Roman"/>
        </w:rPr>
      </w:pPr>
    </w:p>
    <w:p w:rsidR="00100906" w:rsidRPr="00100906" w:rsidRDefault="00B17645" w:rsidP="00100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87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F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7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1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 </w:t>
      </w:r>
      <w:r w:rsidRPr="0087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0906"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и введении Положения </w:t>
      </w:r>
    </w:p>
    <w:p w:rsidR="00100906" w:rsidRPr="00100906" w:rsidRDefault="00100906" w:rsidP="00100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рабочей группе </w:t>
      </w: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приведению ООП НОО, </w:t>
      </w:r>
    </w:p>
    <w:p w:rsidR="00100906" w:rsidRPr="00100906" w:rsidRDefault="00100906" w:rsidP="00100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и СОО в соответствие с ФОП </w:t>
      </w:r>
      <w:proofErr w:type="gramStart"/>
      <w:r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7645" w:rsidRPr="00877D29" w:rsidRDefault="00100906" w:rsidP="00100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="006E4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  <w:r w:rsidR="00B17645" w:rsidRPr="00877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17645" w:rsidRPr="00B17645" w:rsidRDefault="00B17645" w:rsidP="00B176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7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09.01.2023 года</w:t>
      </w:r>
      <w:r w:rsidRPr="00B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00906" w:rsidRPr="00100906" w:rsidRDefault="00100906" w:rsidP="00100906">
      <w:pPr>
        <w:spacing w:after="200" w:line="276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906" w:rsidRP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100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рабочей группе по приведению ООП НОО, ООО и СОО в соответствие с ФОП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Общие положения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граммами (далее – ФОП).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Рабочая группа по приведению ООП НОО, ООО и СОО в соответствие с ФОП (далее – рабочая группа) создается для реализации мероприятий д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рожной карты по разработке ООП на основе ФОП в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направлениям: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Рабочая группа является коллегиальным органом, созданным в целях 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ределения тактики введения ФОП и приведения ООП НОО, ООО и СОО в соответствие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Рабочая группа создается на период с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09.01.2023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31.08.2023 года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Деятельность рабочей группы осуществляется в соответствии с дейс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 законодательством Российской Федерации и настоящим Положен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Положение о рабочей группе и ее состав утверждаются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МБОУ «</w:t>
      </w:r>
      <w:proofErr w:type="spellStart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Цели и задачи деятельности рабочей группы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Основная цель создания рабочей группы – обеспечение системного по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к введению ФОП на уровнях начального общего, основного общего и среднего общего образования.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рабочей группы являются: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ООП НОО, ООО и СОО в соответствие с ФОП;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мероприятий, направленных на введение ФОП;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Функции рабочей группы</w:t>
      </w:r>
    </w:p>
    <w:p w:rsid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Информационная: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 размещение информации по введению ФОП на сайте образовательной организации;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разных категорий педагогических работников о 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держании и особенностях ФОП, требованиях к реализации ООП НОО, ООО и СОО в соответствии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Координационная:</w:t>
      </w:r>
    </w:p>
    <w:p w:rsidR="00100906" w:rsidRPr="00100906" w:rsidRDefault="00100906" w:rsidP="00100906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учителей по вопросам введения ФОП;</w:t>
      </w:r>
    </w:p>
    <w:p w:rsidR="00100906" w:rsidRPr="00100906" w:rsidRDefault="00100906" w:rsidP="00100906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ФОП;</w:t>
      </w:r>
    </w:p>
    <w:p w:rsidR="00100906" w:rsidRPr="00100906" w:rsidRDefault="00100906" w:rsidP="00100906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механизма разработки и реализации ООП НОО, ООО и СОО в соответствии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Экспертно-аналитическая: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документов федерального, регионального уровня, регламент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рующих введение ФОП;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действующих ООП НОО, ООО и СОО на предмет соответс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ФОП;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локальных нормативных актов, регламентиру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приведение ООП в соответствие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Содержательная: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ООП НОО, ООО и СОО в соответствие с требованиями ФОП НОО, ООО и СОО;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соответствие с ФОП рабочих программ учебных пре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метов, курсов, модулей;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приведение в соответствие с ФОП рабочей программы воспитания и календарного плана воспитательной работы;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варианта учебного плана ФОП для уровней НОО, ООО 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календарного учебного графика с учетом ФОП.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Состав 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B72F27" w:rsidRPr="00B72F27" w:rsidRDefault="00100906" w:rsidP="00B72F2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рабочей группы входят: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группы, секр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тарь и члены рабочей группы, которые принимают участие в ее работе на общественных началах.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Председатель, </w:t>
      </w:r>
      <w:proofErr w:type="gramStart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proofErr w:type="gramEnd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члены рабочей группы утверждаются  из чи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педагогических работников 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Организация деятельности 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Рабочая группа осуществляет свою деятельность в соответствии с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рожной картой, утвержденной приказом директора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Заседания рабочей группы проводятся не реже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месяц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необходимости могут проводиться внеочередные заседания.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Заседание рабочей группы ведет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Заседание рабочей группы считается правомочным, если на нем прису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ствует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половины членов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рабочей группы.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Заседания рабочей группы оформляются протоколами, которые подп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сывают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 секретарь рабочей группы</w:t>
      </w:r>
      <w:proofErr w:type="gramStart"/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6E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рабочей группы осуществляет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Права и обязанности членов 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100906" w:rsidRPr="00100906" w:rsidRDefault="00100906" w:rsidP="00100906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необходимые м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териалы;</w:t>
      </w:r>
    </w:p>
    <w:p w:rsidR="00100906" w:rsidRPr="00100906" w:rsidRDefault="00100906" w:rsidP="00100906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своих представителей для участия в совещаниях, конф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ренциях и семинарах по вопросам, связанным с введением ФОП, проводимых Управлением образования, органами местного сам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управления, общественными объединениями, научными и другими организациями;</w:t>
      </w:r>
    </w:p>
    <w:p w:rsidR="00100906" w:rsidRPr="00100906" w:rsidRDefault="00100906" w:rsidP="00100906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 установленном порядке для осуществления информац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онно-аналитических и экспертных работ научные и иные разработки.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Документы 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Обязательными документами рабочей группы являются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и протоколы заседаний.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Протоколы заседаний рабочей группы ведет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группы, избра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 первом заседании группы.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Протоколы заседаний рабочей группы оформляются в соответствии с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 к оформлению деловой документации.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Изменения и дополнения в Положение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Изменения и дополнения в Положение вносятся на основании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рабочей группы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закрепляются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образовательной орг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низации.</w:t>
      </w:r>
    </w:p>
    <w:p w:rsidR="0019538D" w:rsidRPr="00100906" w:rsidRDefault="0019538D" w:rsidP="00100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38D" w:rsidRPr="00100906" w:rsidRDefault="0019538D" w:rsidP="00100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38D" w:rsidRPr="00100906" w:rsidRDefault="0019538D" w:rsidP="001009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538D" w:rsidRPr="00100906" w:rsidSect="0057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60E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10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E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2B7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17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91315"/>
    <w:multiLevelType w:val="hybridMultilevel"/>
    <w:tmpl w:val="7080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03386"/>
    <w:multiLevelType w:val="hybridMultilevel"/>
    <w:tmpl w:val="4F90DE3E"/>
    <w:lvl w:ilvl="0" w:tplc="A476EF92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92EF24">
      <w:numFmt w:val="none"/>
      <w:lvlText w:val=""/>
      <w:lvlJc w:val="left"/>
      <w:pPr>
        <w:tabs>
          <w:tab w:val="num" w:pos="360"/>
        </w:tabs>
      </w:pPr>
    </w:lvl>
    <w:lvl w:ilvl="2" w:tplc="0016C77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4841A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 w:tplc="822445B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 w:tplc="3E34B876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 w:tplc="3DA0902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 w:tplc="82A6AA9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 w:tplc="BB460754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37CF0"/>
    <w:rsid w:val="000952A9"/>
    <w:rsid w:val="000A254F"/>
    <w:rsid w:val="00100906"/>
    <w:rsid w:val="00172E44"/>
    <w:rsid w:val="0019538D"/>
    <w:rsid w:val="002163CE"/>
    <w:rsid w:val="00232104"/>
    <w:rsid w:val="002D03FC"/>
    <w:rsid w:val="00334C98"/>
    <w:rsid w:val="00427FA7"/>
    <w:rsid w:val="004D5436"/>
    <w:rsid w:val="00511F93"/>
    <w:rsid w:val="00572D79"/>
    <w:rsid w:val="006104A7"/>
    <w:rsid w:val="006B3FAE"/>
    <w:rsid w:val="006E47FF"/>
    <w:rsid w:val="00714939"/>
    <w:rsid w:val="007550B0"/>
    <w:rsid w:val="007B7B3C"/>
    <w:rsid w:val="0080741B"/>
    <w:rsid w:val="00847885"/>
    <w:rsid w:val="00877D29"/>
    <w:rsid w:val="0091531C"/>
    <w:rsid w:val="00952013"/>
    <w:rsid w:val="00A82D91"/>
    <w:rsid w:val="00AD1C0B"/>
    <w:rsid w:val="00AF3B49"/>
    <w:rsid w:val="00B17645"/>
    <w:rsid w:val="00B72F27"/>
    <w:rsid w:val="00B72FEF"/>
    <w:rsid w:val="00BC7F91"/>
    <w:rsid w:val="00BD3462"/>
    <w:rsid w:val="00BE701E"/>
    <w:rsid w:val="00BF4337"/>
    <w:rsid w:val="00C838B6"/>
    <w:rsid w:val="00D53A8F"/>
    <w:rsid w:val="00E33082"/>
    <w:rsid w:val="00E67C78"/>
    <w:rsid w:val="00F37CF0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3</cp:revision>
  <cp:lastPrinted>2023-06-08T09:24:00Z</cp:lastPrinted>
  <dcterms:created xsi:type="dcterms:W3CDTF">2023-06-08T11:46:00Z</dcterms:created>
  <dcterms:modified xsi:type="dcterms:W3CDTF">2023-06-16T15:23:00Z</dcterms:modified>
</cp:coreProperties>
</file>